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3D5F">
      <w:pPr>
        <w:spacing w:line="440" w:lineRule="exact"/>
        <w:ind w:right="42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附录</w:t>
      </w:r>
    </w:p>
    <w:p w14:paraId="7127C10C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实验报告</w:t>
      </w:r>
    </w:p>
    <w:p w14:paraId="3CEAEBE2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 w14:paraId="172FD45A">
      <w:pPr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lang w:val="en-US" w:eastAsia="zh-CN"/>
        </w:rPr>
        <w:t>实验名称：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single"/>
          <w:lang w:val="en-US" w:eastAsia="zh-CN"/>
        </w:rPr>
        <w:t xml:space="preserve">   盐酸溶液的配制与滴定                                                          </w:t>
      </w:r>
    </w:p>
    <w:p w14:paraId="53FDD9A3">
      <w:pPr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>日    期：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 xml:space="preserve">              </w:t>
      </w:r>
    </w:p>
    <w:p w14:paraId="614AA54E">
      <w:pPr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>姓    名：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 xml:space="preserve">              </w:t>
      </w:r>
    </w:p>
    <w:p w14:paraId="0465F19C">
      <w:pPr>
        <w:jc w:val="left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>学    号：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      </w:t>
      </w:r>
    </w:p>
    <w:p w14:paraId="44EC6E54">
      <w:pPr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一、实验目的</w:t>
      </w:r>
    </w:p>
    <w:p w14:paraId="769D891A">
      <w:pPr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（略）</w:t>
      </w:r>
    </w:p>
    <w:p w14:paraId="7591DE68">
      <w:pPr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二、实验原理</w:t>
      </w:r>
    </w:p>
    <w:p w14:paraId="3D653E7E">
      <w:pPr>
        <w:widowControl w:val="0"/>
        <w:numPr>
          <w:ilvl w:val="0"/>
          <w:numId w:val="0"/>
        </w:numPr>
        <w:ind w:firstLine="240" w:firstLineChars="100"/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（略）</w:t>
      </w:r>
    </w:p>
    <w:p w14:paraId="7392BC17">
      <w:pPr>
        <w:widowControl w:val="0"/>
        <w:numPr>
          <w:ilvl w:val="0"/>
          <w:numId w:val="1"/>
        </w:numPr>
        <w:jc w:val="left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主要仪器与试剂</w:t>
      </w:r>
    </w:p>
    <w:p w14:paraId="0AC095CB">
      <w:pPr>
        <w:widowControl w:val="0"/>
        <w:numPr>
          <w:ilvl w:val="0"/>
          <w:numId w:val="0"/>
        </w:numPr>
        <w:ind w:firstLine="240" w:firstLineChars="100"/>
        <w:jc w:val="left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（略）</w:t>
      </w:r>
    </w:p>
    <w:p w14:paraId="07E7BD90"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四、实验步骤</w:t>
      </w:r>
    </w:p>
    <w:p w14:paraId="1B773E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944880</wp:posOffset>
                </wp:positionV>
                <wp:extent cx="2755265" cy="330200"/>
                <wp:effectExtent l="4445" t="4445" r="21590" b="825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30015" y="4178300"/>
                          <a:ext cx="27552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0E319F"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用待标定的HCl溶液滴至由绿色变成亮黄色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5pt;margin-top:74.4pt;height:26pt;width:216.95pt;z-index:251665408;mso-width-relative:page;mso-height-relative:page;" fillcolor="#FFFFFF" filled="t" stroked="t" coordsize="21600,21600" o:gfxdata="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Dg5VtcAAAALAQAADwAAAAAAAAABACAAAAAiAAAAZHJzL2Rvd25yZXYueG1s&#10;UEsBAhQAFAAAAAgAh07iQKI+9XtrAgAA0wQAAA4AAAAAAAAAAQAgAAAAJgEAAGRycy9lMm9Eb2Mu&#10;eG1sUEsFBgAAAAAGAAYAWQEAAAMG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 w14:paraId="560E319F"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用待标定的HCl溶液滴至由绿色变成亮黄色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646430</wp:posOffset>
                </wp:positionV>
                <wp:extent cx="6350" cy="273050"/>
                <wp:effectExtent l="53340" t="0" r="54610" b="127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68315" y="3740150"/>
                          <a:ext cx="6350" cy="273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45pt;margin-top:50.9pt;height:21.5pt;width:0.5pt;z-index:251664384;mso-width-relative:page;mso-height-relative:page;" filled="f" stroked="t" coordsize="21600,21600" o:gfxdata="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G52/2gAAAAsBAAAPAAAAAAAAAAEA&#10;IAAAACIAAABkcnMvZG93bnJldi54bWxQSwECFAAUAAAACACHTuJA9jrtNw0CAADmAwAADgAAAAAA&#10;AAABACAAAAApAQAAZHJzL2Uyb0RvYy54bWxQSwUGAAAAAAYABgBZAQAAqAUAAAAA&#10;">
                <v:path arrowok="t"/>
                <v:fill on="f" focussize="0,0"/>
                <v:stroke weight="2pt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43180</wp:posOffset>
                </wp:positionV>
                <wp:extent cx="1498600" cy="463550"/>
                <wp:effectExtent l="4445" t="5080" r="20955" b="762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9815" y="3181350"/>
                          <a:ext cx="1498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C1BF78"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加3滴溴甲酚绿-二甲基黄混合指示剂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95pt;margin-top:3.4pt;height:36.5pt;width:118pt;z-index:251663360;mso-width-relative:page;mso-height-relative:page;" fillcolor="#FFFFFF" filled="t" stroked="t" coordsize="21600,21600" o:gfxdata="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8H+XjVAAAACAEAAA8AAAAAAAAAAQAgAAAAIgAAAGRycy9kb3ducmV2LnhtbFBL&#10;AQIUABQAAAAIAIdO4kCccHIpawIAANMEAAAOAAAAAAAAAAEAIAAAACQBAABkcnMvZTJvRG9jLnht&#10;bFBLBQYAAAAABgAGAFkBAAABBg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 w14:paraId="5FC1BF78"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加3滴溴甲酚绿-二甲基黄混合指示剂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278130</wp:posOffset>
                </wp:positionV>
                <wp:extent cx="317500" cy="2540"/>
                <wp:effectExtent l="0" t="56515" r="6350" b="552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314315" y="3374390"/>
                          <a:ext cx="317500" cy="25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6.45pt;margin-top:21.9pt;height:0.2pt;width:25pt;z-index:251662336;mso-width-relative:page;mso-height-relative:page;" filled="f" stroked="t" coordsize="21600,21600" o:gfxdata="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MmHatYAAAAJAQAADwAAAAAAAAAB&#10;ACAAAAAiAAAAZHJzL2Rvd25yZXYueG1sUEsBAhQAFAAAAAgAh07iQHKX7N4SAgAA8AMAAA4AAAAA&#10;AAAAAQAgAAAAJQEAAGRycy9lMm9Eb2MueG1sUEsFBgAAAAAGAAYAWQEAAKkFAAAAAA==&#10;">
                <v:path arrowok="t"/>
                <v:fill on="f" focussize="0,0"/>
                <v:stroke weight="2pt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140970</wp:posOffset>
                </wp:positionV>
                <wp:extent cx="1155700" cy="279400"/>
                <wp:effectExtent l="4445" t="4445" r="20955" b="2095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4915" y="3228340"/>
                          <a:ext cx="1155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DD058F"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加80mL水溶解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45pt;margin-top:11.1pt;height:22pt;width:91pt;z-index:251661312;mso-width-relative:page;mso-height-relative:page;" fillcolor="#FFFFFF" filled="t" stroked="t" coordsize="21600,21600" o:gfxdata="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txBxTVAAAACQEAAA8AAAAAAAAAAQAgAAAAIgAAAGRycy9kb3ducmV2LnhtbFBL&#10;AQIUABQAAAAIAIdO4kB/qF0wawIAANMEAAAOAAAAAAAAAAEAIAAAACQBAABkcnMvZTJvRG9jLnht&#10;bFBLBQYAAAAABgAGAFkBAAABBg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 w14:paraId="30DD058F"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加80mL水溶解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261620</wp:posOffset>
                </wp:positionV>
                <wp:extent cx="298450" cy="0"/>
                <wp:effectExtent l="0" t="57150" r="6350" b="571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1665" y="3368040"/>
                          <a:ext cx="2984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95pt;margin-top:20.6pt;height:0pt;width:23.5pt;z-index:251660288;mso-width-relative:page;mso-height-relative:page;" filled="f" stroked="t" coordsize="21600,21600" o:gfxdata="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kb9mvYAAAACQEAAA8AAAAAAAAAAQAgAAAA&#10;IgAAAGRycy9kb3ducmV2LnhtbFBLAQIUABQAAAAIAIdO4kDntV0RCwIAAOMDAAAOAAAAAAAAAAEA&#10;IAAAACcBAABkcnMvZTJvRG9jLnhtbFBLBQYAAAAABgAGAFkBAACkBQAAAAA=&#10;">
                <v:path arrowok="t"/>
                <v:fill on="f" focussize="0,0"/>
                <v:stroke weight="2pt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115570</wp:posOffset>
                </wp:positionV>
                <wp:extent cx="1809750" cy="299085"/>
                <wp:effectExtent l="4445" t="4445" r="14605" b="203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3815" y="3374390"/>
                          <a:ext cx="18097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2CC06F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准确称取Na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vertAlign w:val="subscript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CO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vertAlign w:val="subscript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 xml:space="preserve"> 0.15-0.2g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55pt;margin-top:9.1pt;height:23.55pt;width:142.5pt;z-index:251659264;mso-width-relative:page;mso-height-relative:page;" fillcolor="#FFFFFF" filled="t" stroked="t" coordsize="21600,21600" o:gfxdata="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4Ccqg9YAAAAIAQAADwAAAAAAAAABACAAAAAiAAAAZHJzL2Rvd25yZXYueG1sUEsB&#10;AhQAFAAAAAgAh07iQKCDSLFpAgAA0QQAAA4AAAAAAAAAAQAgAAAAJQEAAGRycy9lMm9Eb2MueG1s&#10;UEsFBgAAAAAGAAYAWQEAAAAGAAAAAA=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 w14:paraId="7C2CC06F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准确称取Na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vertAlign w:val="subscript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CO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vertAlign w:val="subscript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 xml:space="preserve"> 0.15-0.2g</w:t>
                      </w:r>
                    </w:p>
                  </w:txbxContent>
                </v:textbox>
              </v:shape>
            </w:pict>
          </mc:Fallback>
        </mc:AlternateContent>
      </w:r>
    </w:p>
    <w:p w14:paraId="51E089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6EF0F6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21B496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114A29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66E861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14E262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sz w:val="21"/>
          <w:szCs w:val="21"/>
        </w:rPr>
      </w:pPr>
    </w:p>
    <w:p w14:paraId="7481BE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  <w:t>五、实验记录和结果处理</w:t>
      </w:r>
    </w:p>
    <w:tbl>
      <w:tblPr>
        <w:tblStyle w:val="6"/>
        <w:tblpPr w:leftFromText="180" w:rightFromText="180" w:vertAnchor="text" w:horzAnchor="page" w:tblpXSpec="center" w:tblpY="371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9"/>
        <w:gridCol w:w="1711"/>
        <w:gridCol w:w="1711"/>
        <w:gridCol w:w="1716"/>
      </w:tblGrid>
      <w:tr w14:paraId="5E28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56" w:type="pct"/>
            <w:vMerge w:val="restart"/>
            <w:tcBorders>
              <w:left w:val="nil"/>
              <w:bottom w:val="nil"/>
            </w:tcBorders>
            <w:noWrap w:val="0"/>
            <w:vAlign w:val="center"/>
          </w:tcPr>
          <w:p w14:paraId="060264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记录项目</w:t>
            </w:r>
          </w:p>
        </w:tc>
        <w:tc>
          <w:tcPr>
            <w:tcW w:w="2943" w:type="pct"/>
            <w:gridSpan w:val="3"/>
            <w:tcBorders>
              <w:right w:val="nil"/>
            </w:tcBorders>
            <w:noWrap w:val="0"/>
            <w:vAlign w:val="center"/>
          </w:tcPr>
          <w:p w14:paraId="78ADE2E7">
            <w:pPr>
              <w:pStyle w:val="5"/>
              <w:pageBreakBefore w:val="0"/>
              <w:overflowPunct/>
              <w:topLinePunct w:val="0"/>
              <w:bidi w:val="0"/>
              <w:spacing w:before="136"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序号</w:t>
            </w:r>
          </w:p>
        </w:tc>
      </w:tr>
      <w:tr w14:paraId="0007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056" w:type="pct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BAC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 w14:paraId="74D72613">
            <w:pPr>
              <w:pStyle w:val="5"/>
              <w:pageBreakBefore w:val="0"/>
              <w:overflowPunct/>
              <w:topLinePunct w:val="0"/>
              <w:bidi w:val="0"/>
              <w:spacing w:before="194"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980" w:type="pct"/>
            <w:noWrap w:val="0"/>
            <w:vAlign w:val="center"/>
          </w:tcPr>
          <w:p w14:paraId="7568F7C9">
            <w:pPr>
              <w:pStyle w:val="5"/>
              <w:pageBreakBefore w:val="0"/>
              <w:overflowPunct/>
              <w:topLinePunct w:val="0"/>
              <w:bidi w:val="0"/>
              <w:spacing w:before="195"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983" w:type="pct"/>
            <w:tcBorders>
              <w:right w:val="nil"/>
            </w:tcBorders>
            <w:noWrap w:val="0"/>
            <w:vAlign w:val="center"/>
          </w:tcPr>
          <w:p w14:paraId="11B9B942">
            <w:pPr>
              <w:pStyle w:val="5"/>
              <w:pageBreakBefore w:val="0"/>
              <w:overflowPunct/>
              <w:topLinePunct w:val="0"/>
              <w:bidi w:val="0"/>
              <w:spacing w:before="156"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3</w:t>
            </w:r>
          </w:p>
        </w:tc>
      </w:tr>
      <w:tr w14:paraId="7CA2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5F1C2E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(称量瓶+碳酸钠)质量(倒出前)/g</w:t>
            </w:r>
          </w:p>
          <w:p w14:paraId="2C6087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(称量瓶+碳酸钠)质量(倒出后)/g</w:t>
            </w:r>
          </w:p>
          <w:p w14:paraId="714591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称出碳酸钠质量/g</w:t>
            </w:r>
          </w:p>
        </w:tc>
        <w:tc>
          <w:tcPr>
            <w:tcW w:w="980" w:type="pct"/>
            <w:noWrap w:val="0"/>
            <w:vAlign w:val="center"/>
          </w:tcPr>
          <w:p w14:paraId="3AEE297B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 w14:paraId="315AC5D6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3" w:type="pct"/>
            <w:tcBorders>
              <w:right w:val="nil"/>
            </w:tcBorders>
            <w:noWrap w:val="0"/>
            <w:vAlign w:val="center"/>
          </w:tcPr>
          <w:p w14:paraId="1491F4A4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  <w:tr w14:paraId="0550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79A268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HCl:最后读数/mL</w:t>
            </w:r>
          </w:p>
          <w:p w14:paraId="1D5ABF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最初读数/mL</w:t>
            </w:r>
          </w:p>
          <w:p w14:paraId="474798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净用体积/mL</w:t>
            </w:r>
          </w:p>
        </w:tc>
        <w:tc>
          <w:tcPr>
            <w:tcW w:w="980" w:type="pct"/>
            <w:noWrap w:val="0"/>
            <w:vAlign w:val="center"/>
          </w:tcPr>
          <w:p w14:paraId="52489563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 w14:paraId="73D0B86B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3" w:type="pct"/>
            <w:tcBorders>
              <w:right w:val="nil"/>
            </w:tcBorders>
            <w:noWrap w:val="0"/>
            <w:vAlign w:val="center"/>
          </w:tcPr>
          <w:p w14:paraId="4FCB4F08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  <w:tr w14:paraId="5394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75E98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 xml:space="preserve">(HCl)/(mol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•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/>
                <w:spacing w:val="0"/>
                <w:w w:val="100"/>
                <w:sz w:val="21"/>
                <w:szCs w:val="21"/>
                <w:vertAlign w:val="superscript"/>
                <w:lang w:val="en-US" w:eastAsia="zh-CN"/>
              </w:rPr>
              <w:t>-1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980" w:type="pct"/>
            <w:noWrap w:val="0"/>
            <w:vAlign w:val="center"/>
          </w:tcPr>
          <w:p w14:paraId="213C6C56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 w14:paraId="76FD7906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83" w:type="pct"/>
            <w:tcBorders>
              <w:right w:val="nil"/>
            </w:tcBorders>
            <w:noWrap w:val="0"/>
            <w:vAlign w:val="center"/>
          </w:tcPr>
          <w:p w14:paraId="6F8F246D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  <w:tr w14:paraId="4AB6B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4C0705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平均值</w:t>
            </w:r>
            <m:oMath>
              <m:bar>
                <m:barPr>
                  <m:pos m:val="top"/>
                  <m:ctrlPr>
                    <w:rPr>
                      <w:rFonts w:hint="default" w:ascii="Cambria Math" w:hAnsi="Cambria Math"/>
                      <w:i/>
                      <w:spacing w:val="0"/>
                      <w:w w:val="100"/>
                      <w:sz w:val="24"/>
                      <w:szCs w:val="24"/>
                    </w:rPr>
                  </m:ctrlPr>
                </m:barPr>
                <m:e>
                  <m:r>
                    <m:rPr/>
                    <w:rPr>
                      <w:rFonts w:hint="default" w:ascii="Cambria Math" w:hAnsi="Cambria Math" w:eastAsia="宋体"/>
                      <w:spacing w:val="0"/>
                      <w:w w:val="100"/>
                      <w:sz w:val="24"/>
                      <w:szCs w:val="24"/>
                      <w:lang w:val="en-US" w:eastAsia="zh-CN"/>
                    </w:rPr>
                    <m:t>c</m:t>
                  </m:r>
                  <m:ctrlPr>
                    <w:rPr>
                      <w:rFonts w:hint="default" w:ascii="Cambria Math" w:hAnsi="Cambria Math"/>
                      <w:i/>
                      <w:spacing w:val="0"/>
                      <w:w w:val="100"/>
                      <w:sz w:val="24"/>
                      <w:szCs w:val="24"/>
                    </w:rPr>
                  </m:ctrlPr>
                </m:e>
              </m:bar>
            </m:oMath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(HCI)/(mol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  <w:t>•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2943" w:type="pct"/>
            <w:gridSpan w:val="3"/>
            <w:tcBorders>
              <w:right w:val="nil"/>
            </w:tcBorders>
            <w:noWrap w:val="0"/>
            <w:vAlign w:val="center"/>
          </w:tcPr>
          <w:p w14:paraId="2BD1BBEF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  <w:tr w14:paraId="241C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31AD54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  <w:t>标准偏差</w:t>
            </w:r>
            <w:r>
              <w:rPr>
                <w:rFonts w:ascii="Times New Roman" w:hAnsi="Times New Roman" w:eastAsia="宋体"/>
                <w:i/>
                <w:iCs/>
                <w:spacing w:val="0"/>
                <w:w w:val="100"/>
                <w:sz w:val="21"/>
                <w:szCs w:val="21"/>
              </w:rPr>
              <w:t>s</w:t>
            </w:r>
          </w:p>
        </w:tc>
        <w:tc>
          <w:tcPr>
            <w:tcW w:w="2943" w:type="pct"/>
            <w:gridSpan w:val="3"/>
            <w:tcBorders>
              <w:right w:val="nil"/>
            </w:tcBorders>
            <w:noWrap w:val="0"/>
            <w:vAlign w:val="center"/>
          </w:tcPr>
          <w:p w14:paraId="57099F75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  <w:tr w14:paraId="25A3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056" w:type="pct"/>
            <w:tcBorders>
              <w:left w:val="nil"/>
            </w:tcBorders>
            <w:noWrap w:val="0"/>
            <w:vAlign w:val="center"/>
          </w:tcPr>
          <w:p w14:paraId="4A83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hint="default" w:ascii="Cambria Math" w:hAnsi="Cambria Math"/>
                        <w:i/>
                        <w:spacing w:val="0"/>
                        <w:w w:val="100"/>
                        <w:sz w:val="24"/>
                        <w:szCs w:val="24"/>
                      </w:rPr>
                    </m:ctrlPr>
                  </m:barPr>
                  <m:e>
                    <m:r>
                      <m:rPr/>
                      <w:rPr>
                        <w:rFonts w:hint="default" w:ascii="Cambria Math" w:hAnsi="Cambria Math" w:eastAsia="宋体"/>
                        <w:spacing w:val="0"/>
                        <w:w w:val="100"/>
                        <w:sz w:val="24"/>
                        <w:szCs w:val="24"/>
                        <w:lang w:val="en-US" w:eastAsia="zh-CN"/>
                      </w:rPr>
                      <m:t>c</m:t>
                    </m:r>
                    <m:ctrlPr>
                      <w:rPr>
                        <w:rFonts w:hint="default" w:ascii="Cambria Math" w:hAnsi="Cambria Math"/>
                        <w:i/>
                        <w:spacing w:val="0"/>
                        <w:w w:val="100"/>
                        <w:sz w:val="24"/>
                        <w:szCs w:val="24"/>
                      </w:rPr>
                    </m:ctrlPr>
                  </m:e>
                </m:bar>
                <m:r>
                  <m:rPr/>
                  <w:rPr>
                    <w:rFonts w:hint="default" w:ascii="Cambria Math" w:hAnsi="Cambria Math" w:cs="Cambria Math"/>
                    <w:spacing w:val="0"/>
                    <w:w w:val="100"/>
                    <w:sz w:val="24"/>
                    <w:szCs w:val="24"/>
                  </w:rPr>
                  <m:t>±</m:t>
                </m:r>
                <m:f>
                  <m:fPr>
                    <m:ctrlPr>
                      <w:rPr>
                        <w:rFonts w:hint="default" w:ascii="Cambria Math" w:hAnsi="Cambria Math" w:cs="Cambria Math"/>
                        <w:i/>
                        <w:spacing w:val="0"/>
                        <w:w w:val="100"/>
                        <w:sz w:val="24"/>
                        <w:szCs w:val="24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 Math"/>
                        <w:spacing w:val="0"/>
                        <w:w w:val="100"/>
                        <w:sz w:val="24"/>
                        <w:szCs w:val="24"/>
                        <w:lang w:val="en-US" w:eastAsia="zh-CN"/>
                      </w:rPr>
                      <m:t>t</m:t>
                    </m:r>
                    <m:r>
                      <m:rPr/>
                      <w:rPr>
                        <w:rFonts w:hint="default" w:ascii="Cambria Math" w:hAnsi="Cambria Math" w:cs="Cambria Math"/>
                        <w:spacing w:val="0"/>
                        <w:w w:val="100"/>
                        <w:sz w:val="24"/>
                        <w:szCs w:val="24"/>
                      </w:rPr>
                      <m:t>∙</m:t>
                    </m:r>
                    <m:r>
                      <m:rPr/>
                      <w:rPr>
                        <w:rFonts w:hint="default" w:ascii="Cambria Math" w:hAnsi="Cambria Math" w:eastAsia="宋体" w:cs="Cambria Math"/>
                        <w:spacing w:val="0"/>
                        <w:w w:val="100"/>
                        <w:sz w:val="24"/>
                        <w:szCs w:val="24"/>
                        <w:lang w:val="en-US" w:eastAsia="zh-CN"/>
                      </w:rPr>
                      <m:t>s</m:t>
                    </m:r>
                    <m:ctrlPr>
                      <w:rPr>
                        <w:rFonts w:hint="default" w:ascii="Cambria Math" w:hAnsi="Cambria Math" w:cs="Cambria Math"/>
                        <w:i/>
                        <w:spacing w:val="0"/>
                        <w:w w:val="100"/>
                        <w:sz w:val="24"/>
                        <w:szCs w:val="24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 Math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 Math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eastAsia="宋体" w:cs="Cambria Math"/>
                            <w:spacing w:val="0"/>
                            <w:w w:val="100"/>
                            <w:sz w:val="24"/>
                            <w:szCs w:val="24"/>
                            <w:lang w:val="en-US" w:eastAsia="zh-CN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Cambria Math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cs="Cambria Math"/>
                        <w:i/>
                        <w:spacing w:val="0"/>
                        <w:w w:val="100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2943" w:type="pct"/>
            <w:gridSpan w:val="3"/>
            <w:tcBorders>
              <w:right w:val="nil"/>
            </w:tcBorders>
            <w:noWrap w:val="0"/>
            <w:vAlign w:val="center"/>
          </w:tcPr>
          <w:p w14:paraId="3D53CC52">
            <w:pPr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w w:val="100"/>
                <w:sz w:val="21"/>
                <w:szCs w:val="21"/>
              </w:rPr>
            </w:pPr>
          </w:p>
        </w:tc>
      </w:tr>
    </w:tbl>
    <w:p w14:paraId="418152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</w:p>
    <w:p w14:paraId="635FD7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  <w:lang w:val="en-US" w:eastAsia="zh-CN" w:bidi="ar-SA"/>
        </w:rPr>
        <w:t>六、结果分析与讨论</w:t>
      </w:r>
    </w:p>
    <w:p w14:paraId="7633BB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（略）</w:t>
      </w:r>
    </w:p>
    <w:p w14:paraId="0FC32BBF">
      <w:pPr>
        <w:numPr>
          <w:ilvl w:val="0"/>
          <w:numId w:val="2"/>
        </w:numPr>
        <w:spacing w:line="440" w:lineRule="exact"/>
        <w:ind w:right="420"/>
        <w:rPr>
          <w:rFonts w:hint="eastAsia" w:ascii="宋体" w:hAnsi="宋体" w:eastAsia="宋体" w:cs="Times New Roman"/>
          <w:b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思考与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建议</w:t>
      </w:r>
    </w:p>
    <w:p w14:paraId="489192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（略）</w:t>
      </w:r>
    </w:p>
    <w:p w14:paraId="2B9A9092">
      <w:pPr>
        <w:numPr>
          <w:ilvl w:val="0"/>
          <w:numId w:val="0"/>
        </w:numPr>
        <w:spacing w:line="440" w:lineRule="exact"/>
        <w:ind w:right="420" w:rightChars="0"/>
        <w:rPr>
          <w:rFonts w:hint="default" w:ascii="宋体" w:hAnsi="宋体" w:eastAsia="宋体" w:cs="Times New Roman"/>
          <w:bCs/>
          <w:sz w:val="21"/>
          <w:szCs w:val="21"/>
          <w:lang w:val="en-US" w:eastAsia="zh-CN"/>
        </w:rPr>
      </w:pPr>
    </w:p>
    <w:p w14:paraId="15F1191C"/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996406-69EB-4336-ACDA-CE364C0FFA2F}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ED723069-9937-469F-9C29-1175190833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82E2AD-19B4-47A9-B412-83FB0763056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C3E6F2F-01F6-4523-B344-37A6D32A06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8AEE7"/>
    <w:multiLevelType w:val="singleLevel"/>
    <w:tmpl w:val="8D18AEE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5F3E82"/>
    <w:multiLevelType w:val="singleLevel"/>
    <w:tmpl w:val="6D5F3E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12F2"/>
    <w:rsid w:val="02DA2C0C"/>
    <w:rsid w:val="11271F17"/>
    <w:rsid w:val="22ED58D4"/>
    <w:rsid w:val="2F5549B2"/>
    <w:rsid w:val="412E5504"/>
    <w:rsid w:val="47AB16CB"/>
    <w:rsid w:val="596E1A33"/>
    <w:rsid w:val="5CDF12F2"/>
    <w:rsid w:val="61551816"/>
    <w:rsid w:val="6BE85A28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2025-10-14T09:10:00Z</dcterms:created>
  <dc:creator>程樊启</dc:creator>
  <cp:lastModifiedBy>程樊启</cp:lastModifiedBy>
  <dcterms:modified xsi:type="dcterms:W3CDTF">2025-10-14T09:12:56Z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2700CD6EDCB44F1C8EC54B759052E0EB_11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